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E18" w:rsidRDefault="004D0E18" w:rsidP="004D0E18">
      <w:pPr>
        <w:contextualSpacing/>
        <w:jc w:val="center"/>
        <w:rPr>
          <w:b/>
          <w:sz w:val="28"/>
          <w:szCs w:val="28"/>
        </w:rPr>
      </w:pPr>
      <w:r w:rsidRPr="00A65661">
        <w:rPr>
          <w:b/>
          <w:noProof/>
          <w:sz w:val="28"/>
          <w:szCs w:val="28"/>
          <w:lang w:eastAsia="en-GB"/>
        </w:rPr>
        <w:drawing>
          <wp:inline distT="0" distB="0" distL="0" distR="0" wp14:anchorId="1543BD06" wp14:editId="62B73FA8">
            <wp:extent cx="4781550" cy="581025"/>
            <wp:effectExtent l="0" t="0" r="0" b="9525"/>
            <wp:docPr id="2" name="Picture 2" descr="C:\Users\nmcal\OneDrive\Documents\230511 PROBUS\PROBUS - Surbiton Disc Nov 2017\Logos\2019 Logo K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mcal\OneDrive\Documents\230511 PROBUS\PROBUS - Surbiton Disc Nov 2017\Logos\2019 Logo KO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581025"/>
                    </a:xfrm>
                    <a:prstGeom prst="rect">
                      <a:avLst/>
                    </a:prstGeom>
                    <a:noFill/>
                    <a:ln>
                      <a:noFill/>
                    </a:ln>
                  </pic:spPr>
                </pic:pic>
              </a:graphicData>
            </a:graphic>
          </wp:inline>
        </w:drawing>
      </w:r>
    </w:p>
    <w:p w:rsidR="004D0E18" w:rsidRDefault="004D0E18" w:rsidP="004D0E18">
      <w:pPr>
        <w:contextualSpacing/>
        <w:jc w:val="center"/>
        <w:rPr>
          <w:b/>
          <w:sz w:val="28"/>
          <w:szCs w:val="28"/>
        </w:rPr>
      </w:pPr>
    </w:p>
    <w:p w:rsidR="004D0E18" w:rsidRDefault="004D0E18" w:rsidP="004D0E18">
      <w:pPr>
        <w:contextualSpacing/>
        <w:jc w:val="center"/>
      </w:pPr>
      <w:r>
        <w:rPr>
          <w:b/>
          <w:sz w:val="28"/>
          <w:szCs w:val="28"/>
        </w:rPr>
        <w:t>Data Protection Policy</w:t>
      </w:r>
    </w:p>
    <w:p w:rsidR="004D0E18" w:rsidRDefault="004D0E18" w:rsidP="004D0E18">
      <w:pPr>
        <w:contextualSpacing/>
        <w:jc w:val="center"/>
        <w:rPr>
          <w:b/>
          <w:sz w:val="28"/>
          <w:szCs w:val="28"/>
        </w:rPr>
      </w:pPr>
    </w:p>
    <w:p w:rsidR="004D0E18" w:rsidRDefault="004D0E18" w:rsidP="004D0E18">
      <w:pPr>
        <w:contextualSpacing/>
      </w:pPr>
      <w:r>
        <w:rPr>
          <w:b/>
          <w:sz w:val="28"/>
          <w:szCs w:val="28"/>
        </w:rPr>
        <w:t xml:space="preserve">Data Protection Act incorporating the European Union </w:t>
      </w:r>
    </w:p>
    <w:p w:rsidR="004D0E18" w:rsidRDefault="004D0E18" w:rsidP="004D0E18">
      <w:pPr>
        <w:contextualSpacing/>
      </w:pPr>
      <w:r>
        <w:rPr>
          <w:b/>
          <w:sz w:val="28"/>
          <w:szCs w:val="28"/>
        </w:rPr>
        <w:t>General Data Protection Regulations (GDPR) 2018</w:t>
      </w:r>
    </w:p>
    <w:p w:rsidR="004D0E18" w:rsidRDefault="004D0E18" w:rsidP="004D0E18">
      <w:pPr>
        <w:contextualSpacing/>
      </w:pPr>
    </w:p>
    <w:p w:rsidR="004D0E18" w:rsidRDefault="004D0E18" w:rsidP="004D0E18">
      <w:pPr>
        <w:contextualSpacing/>
      </w:pPr>
      <w:r>
        <w:t xml:space="preserve">The Surbiton </w:t>
      </w:r>
      <w:proofErr w:type="spellStart"/>
      <w:r>
        <w:t>Probus</w:t>
      </w:r>
      <w:proofErr w:type="spellEnd"/>
      <w:r>
        <w:t xml:space="preserve"> Club (The Club) will only keep and use the personal information (Data) of members and others specified in accordance with the above regulations.</w:t>
      </w:r>
    </w:p>
    <w:p w:rsidR="004D0E18" w:rsidRDefault="004D0E18" w:rsidP="004D0E18">
      <w:pPr>
        <w:contextualSpacing/>
      </w:pPr>
    </w:p>
    <w:p w:rsidR="004D0E18" w:rsidRDefault="004D0E18" w:rsidP="004D0E18">
      <w:pPr>
        <w:contextualSpacing/>
      </w:pPr>
      <w:r>
        <w:rPr>
          <w:b/>
        </w:rPr>
        <w:t>Purpose for holding personal data</w:t>
      </w:r>
      <w:r>
        <w:t>:</w:t>
      </w:r>
    </w:p>
    <w:p w:rsidR="004D0E18" w:rsidRDefault="004D0E18" w:rsidP="004D0E18">
      <w:pPr>
        <w:contextualSpacing/>
      </w:pPr>
      <w:r>
        <w:rPr>
          <w:rFonts w:cs="Calibri"/>
        </w:rPr>
        <w:t xml:space="preserve"> </w:t>
      </w:r>
      <w:r>
        <w:t>Personal data will only be held by The Club for the purpose of facilitating the running of The Club and providing all with the benefits of The Club.</w:t>
      </w:r>
    </w:p>
    <w:p w:rsidR="004D0E18" w:rsidRDefault="004D0E18" w:rsidP="004D0E18">
      <w:pPr>
        <w:contextualSpacing/>
      </w:pPr>
    </w:p>
    <w:p w:rsidR="004D0E18" w:rsidRDefault="004D0E18" w:rsidP="004D0E18">
      <w:pPr>
        <w:contextualSpacing/>
      </w:pPr>
      <w:r>
        <w:rPr>
          <w:b/>
        </w:rPr>
        <w:t>Categories of Data Subjects</w:t>
      </w:r>
      <w:r>
        <w:t xml:space="preserve">: </w:t>
      </w:r>
    </w:p>
    <w:p w:rsidR="004D0E18" w:rsidRDefault="004D0E18" w:rsidP="004D0E18">
      <w:pPr>
        <w:contextualSpacing/>
      </w:pPr>
      <w:r>
        <w:t>Personal Data will be retained by The Club on Members, Honorary Members and Life Members.</w:t>
      </w:r>
    </w:p>
    <w:p w:rsidR="004D0E18" w:rsidRDefault="004D0E18" w:rsidP="004D0E18">
      <w:pPr>
        <w:contextualSpacing/>
      </w:pPr>
      <w:r>
        <w:t>In some cases The Club will hold details of Deceased Members, Resigned Members, Widows and Widowers.</w:t>
      </w:r>
    </w:p>
    <w:p w:rsidR="004D0E18" w:rsidRDefault="004D0E18" w:rsidP="004D0E18">
      <w:pPr>
        <w:contextualSpacing/>
      </w:pPr>
    </w:p>
    <w:p w:rsidR="004D0E18" w:rsidRDefault="004D0E18" w:rsidP="004D0E18">
      <w:pPr>
        <w:contextualSpacing/>
      </w:pPr>
      <w:r>
        <w:rPr>
          <w:b/>
        </w:rPr>
        <w:t>Categories of Personal Data held</w:t>
      </w:r>
      <w:r>
        <w:t>:</w:t>
      </w:r>
    </w:p>
    <w:p w:rsidR="004D0E18" w:rsidRDefault="004D0E18" w:rsidP="004D0E18">
      <w:pPr>
        <w:contextualSpacing/>
      </w:pPr>
      <w:r>
        <w:rPr>
          <w:rFonts w:cs="Calibri"/>
        </w:rPr>
        <w:t xml:space="preserve"> </w:t>
      </w:r>
      <w:r>
        <w:t>The Club will hold details of a subject’s name, address, telephone numbers, email address, date of birth and details of their spouse/partner and previous occupation. The Club will also, with consent hold details of a person to be contacted in the event of an emergency.</w:t>
      </w:r>
    </w:p>
    <w:p w:rsidR="004D0E18" w:rsidRDefault="004D0E18" w:rsidP="004D0E18">
      <w:pPr>
        <w:contextualSpacing/>
      </w:pPr>
    </w:p>
    <w:p w:rsidR="004D0E18" w:rsidRDefault="004D0E18" w:rsidP="004D0E18">
      <w:pPr>
        <w:contextualSpacing/>
      </w:pPr>
      <w:r>
        <w:rPr>
          <w:b/>
        </w:rPr>
        <w:t>Recipients of data held by The Club</w:t>
      </w:r>
      <w:r>
        <w:t>:</w:t>
      </w:r>
    </w:p>
    <w:p w:rsidR="004D0E18" w:rsidRDefault="004D0E18" w:rsidP="004D0E18">
      <w:pPr>
        <w:contextualSpacing/>
      </w:pPr>
      <w:r>
        <w:rPr>
          <w:rFonts w:cs="Calibri"/>
        </w:rPr>
        <w:t xml:space="preserve"> </w:t>
      </w:r>
      <w:r>
        <w:t>Relevant data will be available to all Club Officers and fellow Members as The Club will publish an annual directory of Members and Officers to Members only.  Members may request that their personal details are not published, in writing to the General Secretary. Details will not be made available (except to the Club Committee) of any emergency contacts nor will they be printed in any directory.</w:t>
      </w:r>
    </w:p>
    <w:p w:rsidR="004D0E18" w:rsidRDefault="004D0E18" w:rsidP="004D0E18">
      <w:pPr>
        <w:contextualSpacing/>
      </w:pPr>
    </w:p>
    <w:p w:rsidR="004D0E18" w:rsidRDefault="004D0E18" w:rsidP="004D0E18">
      <w:pPr>
        <w:contextualSpacing/>
      </w:pPr>
      <w:r>
        <w:rPr>
          <w:b/>
        </w:rPr>
        <w:t>Transfer of Data</w:t>
      </w:r>
      <w:r>
        <w:t>:  in certain situations data held may be transferred to another organisation only for the purpose of facilitating the running of or services to The Club or its’ Members and only then with the authorisation of the Data Controller or Deputy Data Controller. For example in booking of an organised trip or outing.</w:t>
      </w:r>
    </w:p>
    <w:p w:rsidR="004D0E18" w:rsidRDefault="004D0E18" w:rsidP="004D0E18">
      <w:pPr>
        <w:contextualSpacing/>
      </w:pPr>
    </w:p>
    <w:p w:rsidR="004D0E18" w:rsidRDefault="004D0E18" w:rsidP="004D0E18">
      <w:pPr>
        <w:contextualSpacing/>
      </w:pPr>
      <w:r>
        <w:rPr>
          <w:b/>
        </w:rPr>
        <w:t>Time Limits</w:t>
      </w:r>
      <w:r>
        <w:t xml:space="preserve">: </w:t>
      </w:r>
    </w:p>
    <w:p w:rsidR="004D0E18" w:rsidRDefault="004D0E18" w:rsidP="004D0E18">
      <w:pPr>
        <w:contextualSpacing/>
      </w:pPr>
      <w:r>
        <w:t>Personal data held by The Club will be held for the length of time detailed below,</w:t>
      </w:r>
    </w:p>
    <w:p w:rsidR="004D0E18" w:rsidRDefault="004D0E18" w:rsidP="004D0E18">
      <w:pPr>
        <w:pStyle w:val="ListParagraph"/>
        <w:numPr>
          <w:ilvl w:val="0"/>
          <w:numId w:val="1"/>
        </w:numPr>
      </w:pPr>
      <w:r>
        <w:t>Deceased Members and Lapsed Members data will be held for Five years (5 years).</w:t>
      </w:r>
    </w:p>
    <w:p w:rsidR="004D0E18" w:rsidRDefault="004D0E18" w:rsidP="004D0E18">
      <w:pPr>
        <w:pStyle w:val="ListParagraph"/>
        <w:numPr>
          <w:ilvl w:val="0"/>
          <w:numId w:val="1"/>
        </w:numPr>
      </w:pPr>
      <w:r>
        <w:t>Widows, Widowers and Partners will be held for Five years (5years) or longer with consent.</w:t>
      </w:r>
    </w:p>
    <w:p w:rsidR="004D0E18" w:rsidRDefault="004D0E18" w:rsidP="004D0E18">
      <w:pPr>
        <w:pStyle w:val="ListParagraph"/>
        <w:numPr>
          <w:ilvl w:val="0"/>
          <w:numId w:val="1"/>
        </w:numPr>
      </w:pPr>
      <w:r>
        <w:t>Resigned Members will be held for Five years (5 years) or longer if requested in writing, unless there is a request for data to be removed in which case it will be done so within Twenty Eight days (28 days).</w:t>
      </w:r>
    </w:p>
    <w:p w:rsidR="004D0E18" w:rsidRDefault="004D0E18" w:rsidP="004D0E18">
      <w:pPr>
        <w:contextualSpacing/>
      </w:pPr>
    </w:p>
    <w:p w:rsidR="004D0E18" w:rsidRDefault="004D0E18" w:rsidP="004D0E18">
      <w:pPr>
        <w:contextualSpacing/>
      </w:pPr>
    </w:p>
    <w:p w:rsidR="004D0E18" w:rsidRDefault="004D0E18" w:rsidP="004D0E18">
      <w:pPr>
        <w:contextualSpacing/>
      </w:pPr>
    </w:p>
    <w:p w:rsidR="004D0E18" w:rsidRDefault="004D0E18" w:rsidP="004D0E18">
      <w:pPr>
        <w:contextualSpacing/>
      </w:pPr>
    </w:p>
    <w:p w:rsidR="004D0E18" w:rsidRDefault="004D0E18" w:rsidP="004D0E18">
      <w:pPr>
        <w:contextualSpacing/>
      </w:pPr>
      <w:r>
        <w:rPr>
          <w:b/>
        </w:rPr>
        <w:t>Destruction of records</w:t>
      </w:r>
      <w:r>
        <w:t>:</w:t>
      </w:r>
    </w:p>
    <w:p w:rsidR="004D0E18" w:rsidRDefault="004D0E18" w:rsidP="004D0E18">
      <w:pPr>
        <w:contextualSpacing/>
      </w:pPr>
      <w:r>
        <w:t>Destruction of recorded data will either be by erasure from any electronic or computer device or in the case of hard copy records by their destruction by burning, shredding or disposal in an authorised secure disposal site.</w:t>
      </w:r>
    </w:p>
    <w:p w:rsidR="004D0E18" w:rsidRDefault="004D0E18" w:rsidP="004D0E18">
      <w:pPr>
        <w:contextualSpacing/>
      </w:pPr>
    </w:p>
    <w:p w:rsidR="004D0E18" w:rsidRDefault="004D0E18" w:rsidP="004D0E18">
      <w:pPr>
        <w:contextualSpacing/>
      </w:pPr>
      <w:r>
        <w:rPr>
          <w:b/>
        </w:rPr>
        <w:t>Method of holding Data</w:t>
      </w:r>
      <w:r>
        <w:t>:</w:t>
      </w:r>
    </w:p>
    <w:p w:rsidR="004D0E18" w:rsidRDefault="004D0E18" w:rsidP="004D0E18">
      <w:pPr>
        <w:contextualSpacing/>
      </w:pPr>
      <w:r>
        <w:t>The Club will hold data on memory stick, computer disc or computer and on some occasions on The Club Website.  It may also be stored on a form, in a book or ledger.  Any of the above held by officers of The Club will be held in secure conditions or on a password secured electronic device.</w:t>
      </w:r>
    </w:p>
    <w:p w:rsidR="004D0E18" w:rsidRDefault="004D0E18" w:rsidP="004D0E18">
      <w:pPr>
        <w:contextualSpacing/>
      </w:pPr>
    </w:p>
    <w:p w:rsidR="004D0E18" w:rsidRDefault="004D0E18" w:rsidP="004D0E18">
      <w:pPr>
        <w:contextualSpacing/>
      </w:pPr>
      <w:r>
        <w:rPr>
          <w:b/>
        </w:rPr>
        <w:t>Accuracy of Data held</w:t>
      </w:r>
      <w:r>
        <w:t>:</w:t>
      </w:r>
    </w:p>
    <w:p w:rsidR="004D0E18" w:rsidRDefault="004D0E18" w:rsidP="004D0E18">
      <w:pPr>
        <w:contextualSpacing/>
      </w:pPr>
      <w:r>
        <w:t>All relevant parties will be informed of their responsibility to inform The Club of any changes in order to be Data compliant.</w:t>
      </w:r>
    </w:p>
    <w:p w:rsidR="004D0E18" w:rsidRDefault="004D0E18" w:rsidP="004D0E18">
      <w:pPr>
        <w:contextualSpacing/>
      </w:pPr>
    </w:p>
    <w:p w:rsidR="004D0E18" w:rsidRDefault="004D0E18" w:rsidP="004D0E18">
      <w:pPr>
        <w:contextualSpacing/>
      </w:pPr>
      <w:r>
        <w:rPr>
          <w:b/>
        </w:rPr>
        <w:t>Archived Records</w:t>
      </w:r>
      <w:r>
        <w:t>:</w:t>
      </w:r>
    </w:p>
    <w:p w:rsidR="004D0E18" w:rsidRDefault="004D0E18" w:rsidP="004D0E18">
      <w:pPr>
        <w:contextualSpacing/>
      </w:pPr>
      <w:r>
        <w:t>The Club may retain Archived Records such as but not limited to records of meetings, handbooks or directories, awards and other events for an indeterminate period.</w:t>
      </w:r>
    </w:p>
    <w:p w:rsidR="004D0E18" w:rsidRDefault="004D0E18" w:rsidP="004D0E18">
      <w:pPr>
        <w:contextualSpacing/>
      </w:pPr>
    </w:p>
    <w:p w:rsidR="004D0E18" w:rsidRDefault="004D0E18" w:rsidP="004D0E18">
      <w:pPr>
        <w:contextualSpacing/>
      </w:pPr>
      <w:r>
        <w:rPr>
          <w:b/>
        </w:rPr>
        <w:t>Data Controller/Protection Officer</w:t>
      </w:r>
      <w:r>
        <w:t>:</w:t>
      </w:r>
    </w:p>
    <w:p w:rsidR="004D0E18" w:rsidRDefault="004D0E18" w:rsidP="004D0E18">
      <w:pPr>
        <w:contextualSpacing/>
      </w:pPr>
      <w:r>
        <w:t>The Club will appoint a Data Controller/Protection Officer to monitor compliance with all the above and this will be the General Secretary.  There will also be a Deputy Data Controller/Protection Officer who will be the Assistant General Secretary.</w:t>
      </w:r>
    </w:p>
    <w:p w:rsidR="004D0E18" w:rsidRDefault="004D0E18" w:rsidP="004D0E18">
      <w:pPr>
        <w:contextualSpacing/>
      </w:pPr>
    </w:p>
    <w:p w:rsidR="004D0E18" w:rsidRDefault="004D0E18" w:rsidP="004D0E18">
      <w:pPr>
        <w:contextualSpacing/>
      </w:pPr>
      <w:r>
        <w:rPr>
          <w:b/>
        </w:rPr>
        <w:t>Right of Access</w:t>
      </w:r>
      <w:r>
        <w:t>:</w:t>
      </w:r>
    </w:p>
    <w:p w:rsidR="004D0E18" w:rsidRDefault="004D0E18" w:rsidP="004D0E18">
      <w:pPr>
        <w:contextualSpacing/>
      </w:pPr>
      <w:r>
        <w:t>An individual shall have right of access to data held in accordance with GDPR.</w:t>
      </w:r>
    </w:p>
    <w:p w:rsidR="004D0E18" w:rsidRDefault="004D0E18" w:rsidP="004D0E18">
      <w:pPr>
        <w:contextualSpacing/>
      </w:pPr>
    </w:p>
    <w:p w:rsidR="004D0E18" w:rsidRDefault="004D0E18" w:rsidP="004D0E18">
      <w:pPr>
        <w:contextualSpacing/>
      </w:pPr>
      <w:r>
        <w:rPr>
          <w:b/>
        </w:rPr>
        <w:t>Complaints</w:t>
      </w:r>
      <w:r>
        <w:t>:</w:t>
      </w:r>
    </w:p>
    <w:p w:rsidR="004D0E18" w:rsidRDefault="004D0E18" w:rsidP="004D0E18">
      <w:pPr>
        <w:contextualSpacing/>
      </w:pPr>
      <w:r>
        <w:t>Any person who’s Data is held by The Club who feels that it is being misused or mishandled has the right to contact the Information Commissioner’s Office.</w:t>
      </w:r>
    </w:p>
    <w:p w:rsidR="004D0E18" w:rsidRDefault="004D0E18" w:rsidP="004D0E18">
      <w:pPr>
        <w:contextualSpacing/>
      </w:pPr>
      <w:r>
        <w:rPr>
          <w:rFonts w:cs="Calibri"/>
        </w:rPr>
        <w:t xml:space="preserve">  </w:t>
      </w:r>
    </w:p>
    <w:p w:rsidR="004D0E18" w:rsidRDefault="004D0E18" w:rsidP="004D0E18">
      <w:pPr>
        <w:contextualSpacing/>
      </w:pPr>
      <w:r>
        <w:rPr>
          <w:b/>
        </w:rPr>
        <w:t>Finally:</w:t>
      </w:r>
      <w:r>
        <w:t xml:space="preserve"> </w:t>
      </w:r>
    </w:p>
    <w:p w:rsidR="004D0E18" w:rsidRDefault="004D0E18" w:rsidP="004D0E18">
      <w:pPr>
        <w:contextualSpacing/>
      </w:pPr>
      <w:r>
        <w:t>The Club will ensure that Data will not be kept longer than is necessary and will retain the minimum amount of Data that is required to carry out the normal running of The Club.</w:t>
      </w:r>
    </w:p>
    <w:p w:rsidR="004D0E18" w:rsidRDefault="004D0E18" w:rsidP="004D0E18">
      <w:pPr>
        <w:contextualSpacing/>
      </w:pPr>
      <w:r>
        <w:rPr>
          <w:b/>
        </w:rPr>
        <w:t>The Club will never release any Data held for marketing purposes.</w:t>
      </w:r>
    </w:p>
    <w:p w:rsidR="004D0E18" w:rsidRDefault="004D0E18" w:rsidP="004D0E18">
      <w:pPr>
        <w:contextualSpacing/>
      </w:pPr>
    </w:p>
    <w:p w:rsidR="004D0E18" w:rsidRDefault="004D0E18" w:rsidP="004D0E18">
      <w:pPr>
        <w:contextualSpacing/>
      </w:pPr>
      <w:r>
        <w:t>Show Date Accepted by the Committee.</w:t>
      </w:r>
    </w:p>
    <w:p w:rsidR="004D0E18" w:rsidRDefault="004D0E18" w:rsidP="004D0E18">
      <w:pPr>
        <w:contextualSpacing/>
      </w:pPr>
    </w:p>
    <w:p w:rsidR="004D0E18" w:rsidRDefault="004D0E18" w:rsidP="004D0E18">
      <w:pPr>
        <w:contextualSpacing/>
      </w:pPr>
    </w:p>
    <w:p w:rsidR="004D0E18" w:rsidRDefault="004D0E18" w:rsidP="004D0E18">
      <w:pPr>
        <w:tabs>
          <w:tab w:val="left" w:leader="dot" w:pos="3600"/>
        </w:tabs>
        <w:contextualSpacing/>
      </w:pPr>
      <w:r>
        <w:t xml:space="preserve">Approved: </w:t>
      </w:r>
      <w:r>
        <w:tab/>
        <w:t xml:space="preserve">   </w:t>
      </w:r>
      <w:r w:rsidR="00D44904">
        <w:t>19</w:t>
      </w:r>
      <w:r w:rsidR="00D44904" w:rsidRPr="00D44904">
        <w:rPr>
          <w:vertAlign w:val="superscript"/>
        </w:rPr>
        <w:t>th</w:t>
      </w:r>
      <w:r w:rsidR="00D44904">
        <w:t xml:space="preserve"> </w:t>
      </w:r>
      <w:r>
        <w:t>November 202</w:t>
      </w:r>
      <w:r w:rsidR="00D44904">
        <w:t>5</w:t>
      </w:r>
    </w:p>
    <w:p w:rsidR="004D0E18" w:rsidRDefault="004D0E18" w:rsidP="004D0E18">
      <w:pPr>
        <w:tabs>
          <w:tab w:val="left" w:leader="dot" w:pos="3600"/>
        </w:tabs>
        <w:contextualSpacing/>
      </w:pPr>
    </w:p>
    <w:p w:rsidR="004D0E18" w:rsidRDefault="004D0E18" w:rsidP="004D0E18">
      <w:pPr>
        <w:tabs>
          <w:tab w:val="left" w:leader="dot" w:pos="3600"/>
        </w:tabs>
        <w:contextualSpacing/>
      </w:pPr>
    </w:p>
    <w:p w:rsidR="004D0E18" w:rsidRDefault="004D0E18" w:rsidP="004D0E18">
      <w:pPr>
        <w:tabs>
          <w:tab w:val="left" w:leader="dot" w:pos="3600"/>
        </w:tabs>
        <w:contextualSpacing/>
      </w:pPr>
      <w:r>
        <w:rPr>
          <w:highlight w:val="cyan"/>
        </w:rPr>
        <w:t>Review date:</w:t>
      </w:r>
      <w:r>
        <w:t xml:space="preserve">  </w:t>
      </w:r>
      <w:r>
        <w:tab/>
        <w:t xml:space="preserve">  </w:t>
      </w:r>
      <w:r w:rsidR="00D44904">
        <w:t>17</w:t>
      </w:r>
      <w:r w:rsidR="00D44904" w:rsidRPr="00D44904">
        <w:rPr>
          <w:vertAlign w:val="superscript"/>
        </w:rPr>
        <w:t>t</w:t>
      </w:r>
      <w:r w:rsidR="00D44904">
        <w:rPr>
          <w:vertAlign w:val="superscript"/>
        </w:rPr>
        <w:t>h</w:t>
      </w:r>
      <w:r w:rsidR="00D44904">
        <w:t xml:space="preserve"> </w:t>
      </w:r>
      <w:r>
        <w:t>November 202</w:t>
      </w:r>
      <w:r w:rsidR="00D44904">
        <w:t>7</w:t>
      </w:r>
    </w:p>
    <w:p w:rsidR="004D0E18" w:rsidRDefault="004D0E18" w:rsidP="004D0E18"/>
    <w:p w:rsidR="000E5E99" w:rsidRDefault="000E5E99"/>
    <w:sectPr w:rsidR="000E5E9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08"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3AF" w:rsidRDefault="00C553AF">
      <w:pPr>
        <w:spacing w:after="0" w:line="240" w:lineRule="auto"/>
      </w:pPr>
      <w:r>
        <w:separator/>
      </w:r>
    </w:p>
  </w:endnote>
  <w:endnote w:type="continuationSeparator" w:id="0">
    <w:p w:rsidR="00C553AF" w:rsidRDefault="00C5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19">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EF" w:rsidRDefault="00C55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6F7" w:rsidRDefault="00D44904">
    <w:pPr>
      <w:pStyle w:val="Footer"/>
    </w:pPr>
    <w: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sidR="0078455B">
      <w:rPr>
        <w:b/>
        <w:bCs/>
        <w:noProof/>
        <w:sz w:val="24"/>
        <w:szCs w:val="24"/>
      </w:rPr>
      <w:t>1</w:t>
    </w:r>
    <w:r>
      <w:rPr>
        <w:b/>
        <w:bCs/>
        <w:sz w:val="24"/>
        <w:szCs w:val="24"/>
      </w:rPr>
      <w:fldChar w:fldCharType="end"/>
    </w:r>
    <w:r>
      <w:t xml:space="preserve"> of </w:t>
    </w:r>
    <w:r>
      <w:rPr>
        <w:b/>
        <w:bCs/>
        <w:sz w:val="24"/>
        <w:szCs w:val="24"/>
      </w:rPr>
      <w:fldChar w:fldCharType="begin"/>
    </w:r>
    <w:r>
      <w:rPr>
        <w:b/>
        <w:bCs/>
        <w:sz w:val="24"/>
        <w:szCs w:val="24"/>
      </w:rPr>
      <w:instrText xml:space="preserve"> NUMPAGES \* ARABIC </w:instrText>
    </w:r>
    <w:r>
      <w:rPr>
        <w:b/>
        <w:bCs/>
        <w:sz w:val="24"/>
        <w:szCs w:val="24"/>
      </w:rPr>
      <w:fldChar w:fldCharType="separate"/>
    </w:r>
    <w:r w:rsidR="0078455B">
      <w:rPr>
        <w:b/>
        <w:bCs/>
        <w:noProof/>
        <w:sz w:val="24"/>
        <w:szCs w:val="24"/>
      </w:rPr>
      <w:t>2</w:t>
    </w:r>
    <w:r>
      <w:rPr>
        <w:b/>
        <w:bCs/>
        <w:sz w:val="24"/>
        <w:szCs w:val="24"/>
      </w:rPr>
      <w:fldChar w:fldCharType="end"/>
    </w:r>
    <w:r>
      <w:rPr>
        <w:b/>
        <w:bCs/>
        <w:sz w:val="24"/>
        <w:szCs w:val="24"/>
      </w:rPr>
      <w:t xml:space="preserve">  </w:t>
    </w:r>
    <w:r>
      <w:rPr>
        <w:b/>
        <w:bCs/>
        <w:sz w:val="24"/>
        <w:szCs w:val="24"/>
      </w:rPr>
      <w:tab/>
    </w:r>
    <w:r>
      <w:rPr>
        <w:b/>
        <w:bCs/>
        <w:sz w:val="24"/>
        <w:szCs w:val="24"/>
      </w:rPr>
      <w:tab/>
    </w:r>
    <w:r w:rsidR="0078455B" w:rsidRPr="0078455B">
      <w:rPr>
        <w:bCs/>
        <w:i/>
        <w:sz w:val="24"/>
        <w:szCs w:val="24"/>
      </w:rPr>
      <w:t>MR 2025</w:t>
    </w:r>
  </w:p>
  <w:p w:rsidR="004706F7" w:rsidRDefault="00C553AF">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6F7" w:rsidRDefault="00C553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3AF" w:rsidRDefault="00C553AF">
      <w:pPr>
        <w:spacing w:after="0" w:line="240" w:lineRule="auto"/>
      </w:pPr>
      <w:r>
        <w:separator/>
      </w:r>
    </w:p>
  </w:footnote>
  <w:footnote w:type="continuationSeparator" w:id="0">
    <w:p w:rsidR="00C553AF" w:rsidRDefault="00C55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EF" w:rsidRDefault="00C55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EF" w:rsidRDefault="00C553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EF" w:rsidRDefault="00C55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18"/>
    <w:rsid w:val="000E5E99"/>
    <w:rsid w:val="004D0E18"/>
    <w:rsid w:val="005A62E9"/>
    <w:rsid w:val="0078455B"/>
    <w:rsid w:val="00C553AF"/>
    <w:rsid w:val="00D4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D28BE-5DF4-4490-9DE8-194A3C3E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E18"/>
    <w:pPr>
      <w:suppressAutoHyphens/>
      <w:spacing w:line="256" w:lineRule="auto"/>
    </w:pPr>
    <w:rPr>
      <w:rFonts w:ascii="Calibri" w:eastAsia="Calibri" w:hAnsi="Calibri" w:cs="font219"/>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0E18"/>
    <w:pPr>
      <w:ind w:left="720"/>
      <w:contextualSpacing/>
    </w:pPr>
  </w:style>
  <w:style w:type="paragraph" w:styleId="Footer">
    <w:name w:val="footer"/>
    <w:basedOn w:val="Normal"/>
    <w:link w:val="FooterChar"/>
    <w:rsid w:val="004D0E18"/>
    <w:pPr>
      <w:tabs>
        <w:tab w:val="center" w:pos="4513"/>
        <w:tab w:val="right" w:pos="9026"/>
      </w:tabs>
      <w:spacing w:after="0" w:line="240" w:lineRule="auto"/>
    </w:pPr>
  </w:style>
  <w:style w:type="character" w:customStyle="1" w:styleId="FooterChar">
    <w:name w:val="Footer Char"/>
    <w:basedOn w:val="DefaultParagraphFont"/>
    <w:link w:val="Footer"/>
    <w:rsid w:val="004D0E18"/>
    <w:rPr>
      <w:rFonts w:ascii="Calibri" w:eastAsia="Calibri" w:hAnsi="Calibri" w:cs="font219"/>
      <w:kern w:val="1"/>
    </w:rPr>
  </w:style>
  <w:style w:type="paragraph" w:styleId="Header">
    <w:name w:val="header"/>
    <w:basedOn w:val="Normal"/>
    <w:link w:val="HeaderChar"/>
    <w:uiPriority w:val="99"/>
    <w:unhideWhenUsed/>
    <w:rsid w:val="004D0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E18"/>
    <w:rPr>
      <w:rFonts w:ascii="Calibri" w:eastAsia="Calibri" w:hAnsi="Calibri" w:cs="font219"/>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2025-11-12T14:46:00Z</dcterms:created>
  <dcterms:modified xsi:type="dcterms:W3CDTF">2025-11-20T12:38:00Z</dcterms:modified>
</cp:coreProperties>
</file>